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AA457E" w14:paraId="2a047ec" w14:textId="2a047ec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Poslovni broj: </w:t>
      </w:r>
      <w:r w:rsidRPr="00EF6E75" w:rsidR="00F30D73">
        <w:rPr>
          <w:rFonts w:ascii="Arial" w:hAnsi="Arial" w:cs="Arial"/>
        </w:rPr>
        <w:t>1 St-</w:t>
      </w:r>
      <w:r w:rsidR="00FA227D">
        <w:rPr>
          <w:rFonts w:ascii="Arial" w:hAnsi="Arial" w:cs="Arial"/>
        </w:rPr>
        <w:t>307</w:t>
      </w:r>
      <w:r w:rsidRPr="00EF6E75" w:rsidR="00F30D73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>
        <w:rPr>
          <w:rFonts w:ascii="Arial" w:hAnsi="Arial" w:cs="Arial"/>
        </w:rPr>
        <w:t>2</w:t>
      </w:r>
      <w:r w:rsidRPr="00EF6E75" w:rsidR="00B30EDC">
        <w:rPr>
          <w:rFonts w:ascii="Arial" w:hAnsi="Arial" w:cs="Arial"/>
        </w:rPr>
        <w:t>-</w:t>
      </w:r>
      <w:r w:rsidR="00371BFE">
        <w:rPr>
          <w:rFonts w:ascii="Arial" w:hAnsi="Arial" w:cs="Arial"/>
        </w:rPr>
        <w:t>40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="00FA227D">
        <w:rPr>
          <w:rFonts w:ascii="Arial" w:hAnsi="Arial" w:cs="Arial"/>
        </w:rPr>
        <w:t>Stečajna masa iza</w:t>
      </w:r>
      <w:r w:rsidRPr="00767D94" w:rsidR="00FA227D">
        <w:rPr>
          <w:rFonts w:ascii="Arial" w:hAnsi="Arial" w:cs="Arial"/>
        </w:rPr>
        <w:t xml:space="preserve"> </w:t>
      </w:r>
      <w:r w:rsidRPr="007F6B8E" w:rsidR="00FA227D">
        <w:rPr>
          <w:rFonts w:ascii="Arial" w:hAnsi="Arial" w:cs="Arial"/>
        </w:rPr>
        <w:t>PISTRINA d.o.o. u stečaju Split, Put skalica 10, OIB: 95657846373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FA227D">
        <w:rPr>
          <w:rFonts w:ascii="Arial" w:hAnsi="Arial" w:cs="Arial"/>
        </w:rPr>
        <w:t>13</w:t>
      </w:r>
      <w:r w:rsidR="00AA457E">
        <w:rPr>
          <w:rFonts w:ascii="Arial" w:hAnsi="Arial" w:cs="Arial"/>
        </w:rPr>
        <w:t>. rujna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FA227D">
        <w:rPr>
          <w:rFonts w:ascii="Arial" w:hAnsi="Arial" w:cs="Arial"/>
        </w:rPr>
        <w:t>8:15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>n</w:t>
      </w:r>
      <w:r w:rsidR="003628AB">
        <w:rPr>
          <w:rFonts w:ascii="Arial" w:hAnsi="Arial" w:cs="Arial"/>
        </w:rPr>
        <w:t xml:space="preserve"> </w:t>
      </w:r>
      <w:r w:rsidR="00FA227D">
        <w:rPr>
          <w:rFonts w:ascii="Arial" w:hAnsi="Arial" w:cs="Arial"/>
        </w:rPr>
        <w:t>Josip Dujmović</w:t>
      </w:r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="00ED5AC0" w:rsidP="00ED5AC0" w:rsidRDefault="00ED5AC0">
      <w:pPr>
        <w:jc w:val="both"/>
        <w:rPr>
          <w:rFonts w:ascii="Arial" w:hAnsi="Arial" w:cs="Arial"/>
        </w:rPr>
      </w:pPr>
    </w:p>
    <w:p w:rsidRPr="006755E6" w:rsidR="0010204E" w:rsidP="00ED5AC0" w:rsidRDefault="0010204E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B936E1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nitko, dostava uredna</w:t>
      </w:r>
    </w:p>
    <w:p w:rsidR="0010204E" w:rsidP="00B936E1" w:rsidRDefault="0010204E">
      <w:pPr>
        <w:jc w:val="both"/>
        <w:rPr>
          <w:rFonts w:ascii="Arial" w:hAnsi="Arial" w:cs="Arial"/>
        </w:rPr>
      </w:pPr>
    </w:p>
    <w:p w:rsidR="00B936E1" w:rsidP="00B936E1" w:rsidRDefault="00B936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nema uvjeta za održavanje skupštine.</w:t>
      </w:r>
    </w:p>
    <w:p w:rsidRPr="00B936E1" w:rsidR="00B936E1" w:rsidP="00B936E1" w:rsidRDefault="00B936E1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FA227D">
        <w:rPr>
          <w:rFonts w:ascii="Arial" w:hAnsi="Arial" w:cs="Arial"/>
        </w:rPr>
        <w:t>4</w:t>
      </w:r>
      <w:r w:rsidR="00354296">
        <w:rPr>
          <w:rFonts w:ascii="Arial" w:hAnsi="Arial" w:cs="Arial"/>
        </w:rPr>
        <w:t xml:space="preserve">. </w:t>
      </w:r>
      <w:r w:rsidR="00FA227D">
        <w:rPr>
          <w:rFonts w:ascii="Arial" w:hAnsi="Arial" w:cs="Arial"/>
        </w:rPr>
        <w:t>rujna</w:t>
      </w:r>
      <w:r w:rsidR="00354296">
        <w:rPr>
          <w:rFonts w:ascii="Arial" w:hAnsi="Arial" w:cs="Arial"/>
        </w:rPr>
        <w:t xml:space="preserve">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36287F" w:rsidP="00986CC1" w:rsidRDefault="00FA227D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utvrđivanju početne cijene za prodaju nekretnina stečajnog dužnika u naravi pekara i pripadajuće zemljište kčbr. 1296/1, 1296/2, 1296/3, 1296/9, 1297/1, 1297/2, k.o. Pašman</w:t>
      </w:r>
      <w:r w:rsidR="00AA457E">
        <w:rPr>
          <w:rFonts w:ascii="Arial" w:hAnsi="Arial" w:cs="Arial"/>
        </w:rPr>
        <w:t>.</w:t>
      </w:r>
    </w:p>
    <w:p w:rsidRPr="00AA457E" w:rsidR="00AA457E" w:rsidP="00AA457E" w:rsidRDefault="00AA457E">
      <w:pPr>
        <w:pStyle w:val="Odlomakpopisa"/>
        <w:jc w:val="both"/>
        <w:rPr>
          <w:rFonts w:ascii="Arial" w:hAnsi="Arial" w:cs="Arial"/>
        </w:rPr>
      </w:pPr>
    </w:p>
    <w:p w:rsidR="00B936E1" w:rsidP="00672C7E" w:rsidRDefault="00672C7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</w:t>
      </w:r>
      <w:r w:rsidR="00B936E1">
        <w:rPr>
          <w:rFonts w:ascii="Arial" w:hAnsi="Arial" w:cs="Arial"/>
        </w:rPr>
        <w:t>su ga kontaktirali vjerovnici Vlatko i Julija Dorkin koji imaju 93 % udjela u ukupnim potraživanjima. Navodi da su i dopisom izvijestili sud da su suglasni sa procijenjenom vrijednošću, a odluka o načinu unovčenja je donijeta na izvještajnom ročištu.</w:t>
      </w:r>
    </w:p>
    <w:p w:rsidR="00B936E1" w:rsidP="00672C7E" w:rsidRDefault="00B936E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72C7E" w:rsidP="002B689F" w:rsidRDefault="00B936E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12. rujna 2023. u predmet pristigao podnesak vjerovnika Vlatka Dorkina i Julije Dorkin u kojem se oni izjašnjavaju da su suglasni s utvrđenom vrijednosti od 202.900,00 eura</w:t>
      </w:r>
      <w:r w:rsidR="002B689F">
        <w:rPr>
          <w:rFonts w:ascii="Arial" w:hAnsi="Arial" w:cs="Arial"/>
        </w:rPr>
        <w:t>.</w:t>
      </w:r>
    </w:p>
    <w:p w:rsidR="00FA227D" w:rsidP="00ED5AC0" w:rsidRDefault="00FA227D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2B689F">
        <w:rPr>
          <w:rFonts w:ascii="Arial" w:hAnsi="Arial" w:cs="Arial"/>
        </w:rPr>
        <w:t>8:25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1117AC">
      <w:head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FA227D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="0010204E">
      <w:rPr>
        <w:rFonts w:ascii="Arial" w:hAnsi="Arial" w:cs="Arial"/>
      </w:rPr>
      <w:t xml:space="preserve">           Poslovni broj: </w:t>
    </w:r>
    <w:r w:rsidRPr="00EF6E75">
      <w:rPr>
        <w:rFonts w:ascii="Arial" w:hAnsi="Arial" w:cs="Arial"/>
      </w:rPr>
      <w:t>1 St-</w:t>
    </w:r>
    <w:r w:rsidR="00FA227D">
      <w:rPr>
        <w:rFonts w:ascii="Arial" w:hAnsi="Arial" w:cs="Arial"/>
      </w:rPr>
      <w:t>307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0204E">
      <w:rPr>
        <w:rFonts w:ascii="Arial" w:hAnsi="Arial" w:cs="Arial"/>
      </w:rPr>
      <w:t>22</w:t>
    </w:r>
    <w:r w:rsidRPr="00EF6E75" w:rsidR="00A65177">
      <w:rPr>
        <w:rFonts w:ascii="Arial" w:hAnsi="Arial" w:cs="Arial"/>
      </w:rPr>
      <w:t>-</w:t>
    </w:r>
    <w:r w:rsidR="00FA227D">
      <w:rPr>
        <w:rFonts w:ascii="Arial" w:hAnsi="Arial" w:cs="Arial"/>
      </w:rPr>
      <w:t>39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93137A"/>
    <w:multiLevelType w:val="hybridMultilevel"/>
    <w:tmpl w:val="B7886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21"/>
  </w:num>
  <w:num w:numId="4">
    <w:abstractNumId w:val="31"/>
  </w:num>
  <w:num w:numId="5">
    <w:abstractNumId w:val="10"/>
  </w:num>
  <w:num w:numId="6">
    <w:abstractNumId w:val="22"/>
  </w:num>
  <w:num w:numId="7">
    <w:abstractNumId w:val="11"/>
  </w:num>
  <w:num w:numId="8">
    <w:abstractNumId w:val="8"/>
  </w:num>
  <w:num w:numId="9">
    <w:abstractNumId w:val="12"/>
  </w:num>
  <w:num w:numId="10">
    <w:abstractNumId w:val="30"/>
  </w:num>
  <w:num w:numId="11">
    <w:abstractNumId w:val="3"/>
  </w:num>
  <w:num w:numId="12">
    <w:abstractNumId w:val="20"/>
  </w:num>
  <w:num w:numId="13">
    <w:abstractNumId w:val="35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4"/>
  </w:num>
  <w:num w:numId="18">
    <w:abstractNumId w:val="1"/>
  </w:num>
  <w:num w:numId="19">
    <w:abstractNumId w:val="16"/>
  </w:num>
  <w:num w:numId="20">
    <w:abstractNumId w:val="23"/>
  </w:num>
  <w:num w:numId="21">
    <w:abstractNumId w:val="33"/>
  </w:num>
  <w:num w:numId="22">
    <w:abstractNumId w:val="19"/>
  </w:num>
  <w:num w:numId="23">
    <w:abstractNumId w:val="18"/>
  </w:num>
  <w:num w:numId="24">
    <w:abstractNumId w:val="27"/>
  </w:num>
  <w:num w:numId="25">
    <w:abstractNumId w:val="15"/>
  </w:num>
  <w:num w:numId="26">
    <w:abstractNumId w:val="2"/>
  </w:num>
  <w:num w:numId="27">
    <w:abstractNumId w:val="32"/>
  </w:num>
  <w:num w:numId="28">
    <w:abstractNumId w:val="5"/>
  </w:num>
  <w:num w:numId="29">
    <w:abstractNumId w:val="13"/>
  </w:num>
  <w:num w:numId="30">
    <w:abstractNumId w:val="17"/>
  </w:num>
  <w:num w:numId="31">
    <w:abstractNumId w:val="0"/>
  </w:num>
  <w:num w:numId="32">
    <w:abstractNumId w:val="28"/>
  </w:num>
  <w:num w:numId="33">
    <w:abstractNumId w:val="25"/>
  </w:num>
  <w:num w:numId="34">
    <w:abstractNumId w:val="7"/>
  </w:num>
  <w:num w:numId="35">
    <w:abstractNumId w:val="34"/>
  </w:num>
  <w:num w:numId="36">
    <w:abstractNumId w:val="6"/>
  </w:num>
  <w:num w:numId="3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204E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B689F"/>
    <w:rsid w:val="002D11EE"/>
    <w:rsid w:val="002F2B7F"/>
    <w:rsid w:val="00314050"/>
    <w:rsid w:val="00325049"/>
    <w:rsid w:val="00350A4A"/>
    <w:rsid w:val="00354296"/>
    <w:rsid w:val="0036287F"/>
    <w:rsid w:val="003628AB"/>
    <w:rsid w:val="00371BFE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B07D9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72C7E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928E3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457E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36E1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24E7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227D"/>
    <w:rsid w:val="00FA777A"/>
    <w:rsid w:val="00FB4A49"/>
    <w:rsid w:val="00FC495D"/>
    <w:rsid w:val="00FC715E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8A8899A"/>
  <w15:docId w15:val="{974D5724-E029-4FBF-86EB-F699D36C0C1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6607647-FEAD-4E41-9D6D-D3D56199297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1</properties:Pages>
  <properties:Words>214</properties:Words>
  <properties:Characters>1197</properties:Characters>
  <properties:Lines>9</properties:Lines>
  <properties:Paragraphs>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2023-09-12T06:39:00Z</dcterms:created>
  <dc:creator>Ardena Bajlo</dc:creator>
  <cp:lastModifiedBy>Ardena Bajlo</cp:lastModifiedBy>
  <cp:lastPrinted>2019-09-24T07:41:00Z</cp:lastPrinted>
  <dcterms:modified xmlns:xsi="http://www.w3.org/2001/XMLSchema-instance" xsi:type="dcterms:W3CDTF">2023-09-13T06:25:00Z</dcterms:modified>
  <cp:revision>4</cp:revision>
  <dc:title>REPUBLIKA HRVATSKA</dc:title>
</cp:coreProperties>
</file>